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7E7B2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B6C9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CC02C9">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67F6">
        <w:rPr>
          <w:rFonts w:asciiTheme="majorHAnsi" w:hAnsiTheme="majorHAnsi" w:cs="MyriadPro-Black"/>
          <w:caps/>
          <w:sz w:val="40"/>
          <w:szCs w:val="40"/>
        </w:rPr>
        <w:t>8</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C02C9" w:rsidRPr="00CC02C9">
        <w:rPr>
          <w:rFonts w:asciiTheme="majorHAnsi" w:hAnsiTheme="majorHAnsi" w:cs="MyriadPro-Black"/>
          <w:caps/>
          <w:sz w:val="32"/>
          <w:szCs w:val="40"/>
        </w:rPr>
        <w:t>22. 12</w:t>
      </w:r>
      <w:r w:rsidR="007C7408" w:rsidRPr="00CC02C9">
        <w:rPr>
          <w:rFonts w:asciiTheme="majorHAnsi" w:hAnsiTheme="majorHAnsi" w:cs="MyriadPro-Black"/>
          <w:caps/>
          <w:sz w:val="32"/>
          <w:szCs w:val="40"/>
        </w:rPr>
        <w:t>.</w:t>
      </w:r>
      <w:r w:rsidR="007C7408">
        <w:rPr>
          <w:rFonts w:asciiTheme="majorHAnsi" w:hAnsiTheme="majorHAnsi" w:cs="MyriadPro-Black"/>
          <w:caps/>
          <w:sz w:val="32"/>
          <w:szCs w:val="40"/>
        </w:rPr>
        <w:t xml:space="preserve"> 2016</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w:t>
      </w:r>
      <w:proofErr w:type="spellStart"/>
      <w:r w:rsidRPr="00F25EF5">
        <w:rPr>
          <w:rFonts w:asciiTheme="minorHAnsi" w:hAnsiTheme="minorHAnsi"/>
        </w:rPr>
        <w:t>bandwidth</w:t>
      </w:r>
      <w:proofErr w:type="spellEnd"/>
      <w:r w:rsidRPr="00F25EF5">
        <w:rPr>
          <w:rFonts w:asciiTheme="minorHAnsi" w:hAnsiTheme="minorHAnsi"/>
        </w:rPr>
        <w:t>)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w:t>
      </w:r>
      <w:proofErr w:type="spellStart"/>
      <w:r w:rsidRPr="00F25EF5">
        <w:rPr>
          <w:rFonts w:asciiTheme="minorHAnsi" w:hAnsiTheme="minorHAnsi"/>
        </w:rPr>
        <w:t>dual-stack</w:t>
      </w:r>
      <w:proofErr w:type="spellEnd"/>
      <w:r w:rsidRPr="00F25EF5">
        <w:rPr>
          <w:rFonts w:asciiTheme="minorHAnsi" w:hAnsiTheme="minorHAnsi"/>
        </w:rPr>
        <w:t>)</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validující DNSSEC </w:t>
      </w:r>
      <w:proofErr w:type="spellStart"/>
      <w:r w:rsidRPr="00F25EF5">
        <w:rPr>
          <w:rFonts w:asciiTheme="minorHAnsi" w:hAnsiTheme="minorHAnsi"/>
        </w:rPr>
        <w:t>resolver</w:t>
      </w:r>
      <w:proofErr w:type="spellEnd"/>
      <w:r w:rsidRPr="00F25EF5">
        <w:rPr>
          <w:rFonts w:asciiTheme="minorHAnsi" w:hAnsiTheme="minorHAnsi"/>
        </w:rPr>
        <w:t xml:space="preserve">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podpora monitoringu a logování NAT (RFC 2663) provozu za účelem </w:t>
      </w:r>
      <w:proofErr w:type="spellStart"/>
      <w:r w:rsidRPr="00F25EF5">
        <w:rPr>
          <w:rFonts w:asciiTheme="minorHAnsi" w:hAnsiTheme="minorHAnsi"/>
        </w:rPr>
        <w:t>dohledatelnosti</w:t>
      </w:r>
      <w:proofErr w:type="spellEnd"/>
      <w:r w:rsidRPr="00F25EF5">
        <w:rPr>
          <w:rFonts w:asciiTheme="minorHAnsi" w:hAnsiTheme="minorHAnsi"/>
        </w:rPr>
        <w:t xml:space="preserve">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síťové zařízení podporující </w:t>
      </w:r>
      <w:proofErr w:type="spellStart"/>
      <w:r w:rsidRPr="00F25EF5">
        <w:rPr>
          <w:rFonts w:asciiTheme="minorHAnsi" w:hAnsiTheme="minorHAnsi"/>
        </w:rPr>
        <w:t>rate</w:t>
      </w:r>
      <w:proofErr w:type="spellEnd"/>
      <w:r w:rsidRPr="00F25EF5">
        <w:rPr>
          <w:rFonts w:asciiTheme="minorHAnsi" w:hAnsiTheme="minorHAnsi"/>
        </w:rPr>
        <w:t xml:space="preserve"> </w:t>
      </w:r>
      <w:proofErr w:type="spellStart"/>
      <w:r w:rsidRPr="00F25EF5">
        <w:rPr>
          <w:rFonts w:asciiTheme="minorHAnsi" w:hAnsiTheme="minorHAnsi"/>
        </w:rPr>
        <w:t>limiting</w:t>
      </w:r>
      <w:proofErr w:type="spellEnd"/>
      <w:r w:rsidRPr="00F25EF5">
        <w:rPr>
          <w:rFonts w:asciiTheme="minorHAnsi" w:hAnsiTheme="minorHAnsi"/>
        </w:rPr>
        <w:t xml:space="preserve">, </w:t>
      </w:r>
      <w:proofErr w:type="spellStart"/>
      <w:r w:rsidRPr="00F25EF5">
        <w:rPr>
          <w:rFonts w:asciiTheme="minorHAnsi" w:hAnsiTheme="minorHAnsi"/>
        </w:rPr>
        <w:t>antispoofing</w:t>
      </w:r>
      <w:proofErr w:type="spellEnd"/>
      <w:r w:rsidRPr="00F25EF5">
        <w:rPr>
          <w:rFonts w:asciiTheme="minorHAnsi" w:hAnsiTheme="minorHAnsi"/>
        </w:rPr>
        <w:t>, ACL/</w:t>
      </w:r>
      <w:proofErr w:type="spellStart"/>
      <w:r w:rsidRPr="00F25EF5">
        <w:rPr>
          <w:rFonts w:asciiTheme="minorHAnsi" w:hAnsiTheme="minorHAnsi"/>
        </w:rPr>
        <w:t>xACL</w:t>
      </w:r>
      <w:proofErr w:type="spellEnd"/>
      <w:r w:rsidRPr="00F25EF5">
        <w:rPr>
          <w:rFonts w:asciiTheme="minorHAnsi" w:hAnsiTheme="minorHAnsi"/>
        </w:rPr>
        <w:t>,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30"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Monitorování IP (IPv4 a IPv6) datových toků formou exportu provozních informací o přenesených datech v členění minimálně zdrojová/cílová IP adresa, zdrojový/cílový TCP/UDP port (či ICMP typ)  - RFC3954 nebo ekvivalent (např. </w:t>
      </w:r>
      <w:proofErr w:type="spellStart"/>
      <w:r w:rsidRPr="00F25EF5">
        <w:rPr>
          <w:rFonts w:asciiTheme="minorHAnsi" w:hAnsiTheme="minorHAnsi"/>
        </w:rPr>
        <w:t>NetFlow</w:t>
      </w:r>
      <w:proofErr w:type="spellEnd"/>
      <w:r w:rsidRPr="00F25EF5">
        <w:rPr>
          <w:rFonts w:asciiTheme="minorHAnsi" w:hAnsiTheme="minorHAnsi"/>
        </w:rPr>
        <w:t>)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 xml:space="preserve">tj. centrální databáze identit (LDAP, AD, apod.) a její využití pro autentizaci uživatelů (žáci i učitelé) za účelem bezpečného a </w:t>
      </w:r>
      <w:proofErr w:type="spellStart"/>
      <w:r w:rsidRPr="00F25EF5">
        <w:rPr>
          <w:rFonts w:asciiTheme="minorHAnsi" w:hAnsiTheme="minorHAnsi"/>
        </w:rPr>
        <w:t>auditovatelného</w:t>
      </w:r>
      <w:proofErr w:type="spellEnd"/>
      <w:r w:rsidRPr="00F25EF5">
        <w:rPr>
          <w:rFonts w:asciiTheme="minorHAnsi" w:hAnsiTheme="minorHAnsi"/>
        </w:rPr>
        <w:t xml:space="preserve">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Minimální konektivita stanic a dalších koncových zařízení </w:t>
      </w:r>
      <w:proofErr w:type="spellStart"/>
      <w:r w:rsidRPr="00F25EF5">
        <w:rPr>
          <w:rFonts w:asciiTheme="minorHAnsi" w:hAnsiTheme="minorHAnsi"/>
        </w:rPr>
        <w:t>zařízení</w:t>
      </w:r>
      <w:proofErr w:type="spellEnd"/>
      <w:r w:rsidRPr="00F25EF5">
        <w:rPr>
          <w:rFonts w:asciiTheme="minorHAnsi" w:hAnsiTheme="minorHAnsi"/>
        </w:rPr>
        <w:t xml:space="preserve"> 100Mbit/s </w:t>
      </w:r>
      <w:proofErr w:type="spellStart"/>
      <w:r w:rsidRPr="00F25EF5">
        <w:rPr>
          <w:rFonts w:asciiTheme="minorHAnsi" w:hAnsiTheme="minorHAnsi"/>
        </w:rPr>
        <w:t>fullduplex</w:t>
      </w:r>
      <w:proofErr w:type="spellEnd"/>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w:t>
      </w:r>
      <w:proofErr w:type="spellStart"/>
      <w:r w:rsidRPr="00F25EF5">
        <w:rPr>
          <w:rFonts w:asciiTheme="minorHAnsi" w:hAnsiTheme="minorHAnsi"/>
        </w:rPr>
        <w:t>fullduplex</w:t>
      </w:r>
      <w:proofErr w:type="spellEnd"/>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bookmarkStart w:id="5" w:name="_GoBack"/>
      <w:bookmarkEnd w:id="5"/>
      <w:r w:rsidRPr="00F25EF5">
        <w:rPr>
          <w:rFonts w:asciiTheme="minorHAnsi" w:hAnsiTheme="minorHAnsi"/>
        </w:rPr>
        <w:t>)</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t>
      </w:r>
      <w:proofErr w:type="spellStart"/>
      <w:r w:rsidRPr="00F25EF5">
        <w:rPr>
          <w:rFonts w:asciiTheme="minorHAnsi" w:hAnsiTheme="minorHAnsi"/>
        </w:rPr>
        <w:t>wire</w:t>
      </w:r>
      <w:proofErr w:type="spellEnd"/>
      <w:r w:rsidRPr="00F25EF5">
        <w:rPr>
          <w:rFonts w:asciiTheme="minorHAnsi" w:hAnsiTheme="minorHAnsi"/>
        </w:rPr>
        <w:t xml:space="preserve"> speed), podpora 802.1Q VLAN, podpora 802.1X, </w:t>
      </w:r>
      <w:proofErr w:type="spellStart"/>
      <w:r w:rsidRPr="00F25EF5">
        <w:rPr>
          <w:rFonts w:asciiTheme="minorHAnsi" w:hAnsiTheme="minorHAnsi"/>
        </w:rPr>
        <w:t>radius</w:t>
      </w:r>
      <w:proofErr w:type="spellEnd"/>
      <w:r w:rsidRPr="00F25EF5">
        <w:rPr>
          <w:rFonts w:asciiTheme="minorHAnsi" w:hAnsiTheme="minorHAnsi"/>
        </w:rPr>
        <w:t xml:space="preserve"> </w:t>
      </w:r>
      <w:proofErr w:type="spellStart"/>
      <w:r w:rsidRPr="00F25EF5">
        <w:rPr>
          <w:rFonts w:asciiTheme="minorHAnsi" w:hAnsiTheme="minorHAnsi"/>
        </w:rPr>
        <w:t>based</w:t>
      </w:r>
      <w:proofErr w:type="spellEnd"/>
      <w:r w:rsidRPr="00F25EF5">
        <w:rPr>
          <w:rFonts w:asciiTheme="minorHAnsi" w:hAnsiTheme="minorHAnsi"/>
        </w:rPr>
        <w:t xml:space="preserve">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t>
      </w:r>
      <w:proofErr w:type="spellStart"/>
      <w:r w:rsidRPr="00F25EF5">
        <w:rPr>
          <w:rFonts w:asciiTheme="minorHAnsi" w:hAnsiTheme="minorHAnsi"/>
        </w:rPr>
        <w:t>wifi</w:t>
      </w:r>
      <w:proofErr w:type="spellEnd"/>
      <w:r w:rsidRPr="00F25EF5">
        <w:rPr>
          <w:rFonts w:asciiTheme="minorHAnsi" w:hAnsiTheme="minorHAnsi"/>
        </w:rPr>
        <w:t>)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Návrh topologie </w:t>
      </w:r>
      <w:proofErr w:type="spellStart"/>
      <w:r w:rsidRPr="00F25EF5">
        <w:rPr>
          <w:rFonts w:asciiTheme="minorHAnsi" w:hAnsiTheme="minorHAnsi"/>
        </w:rPr>
        <w:t>wifi</w:t>
      </w:r>
      <w:proofErr w:type="spellEnd"/>
      <w:r w:rsidRPr="00F25EF5">
        <w:rPr>
          <w:rFonts w:asciiTheme="minorHAnsi" w:hAnsiTheme="minorHAnsi"/>
        </w:rPr>
        <w:t xml:space="preserve">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Centralizovaná architektura správy </w:t>
      </w:r>
      <w:proofErr w:type="spellStart"/>
      <w:r w:rsidRPr="00F25EF5">
        <w:rPr>
          <w:rFonts w:asciiTheme="minorHAnsi" w:hAnsiTheme="minorHAnsi"/>
        </w:rPr>
        <w:t>wifi</w:t>
      </w:r>
      <w:proofErr w:type="spellEnd"/>
      <w:r w:rsidRPr="00F25EF5">
        <w:rPr>
          <w:rFonts w:asciiTheme="minorHAnsi" w:hAnsiTheme="minorHAnsi"/>
        </w:rPr>
        <w:t xml:space="preserve"> sítě (centrální řadič, centrální management, tzv. </w:t>
      </w:r>
      <w:proofErr w:type="spellStart"/>
      <w:r w:rsidRPr="00F25EF5">
        <w:rPr>
          <w:rFonts w:asciiTheme="minorHAnsi" w:hAnsiTheme="minorHAnsi"/>
        </w:rPr>
        <w:t>thin</w:t>
      </w:r>
      <w:proofErr w:type="spellEnd"/>
      <w:r w:rsidRPr="00F25EF5">
        <w:rPr>
          <w:rFonts w:asciiTheme="minorHAnsi" w:hAnsiTheme="minorHAnsi"/>
        </w:rPr>
        <w:t xml:space="preserve"> </w:t>
      </w:r>
      <w:proofErr w:type="spellStart"/>
      <w:r w:rsidRPr="00F25EF5">
        <w:rPr>
          <w:rFonts w:asciiTheme="minorHAnsi" w:hAnsiTheme="minorHAnsi"/>
        </w:rPr>
        <w:t>access</w:t>
      </w:r>
      <w:proofErr w:type="spellEnd"/>
      <w:r w:rsidRPr="00F25EF5">
        <w:rPr>
          <w:rFonts w:asciiTheme="minorHAnsi" w:hAnsiTheme="minorHAnsi"/>
        </w:rPr>
        <w:t xml:space="preserve"> pointy, popř. alespoň centrální řešení distribuce konfigurací s  podporou automatického rozložení zátěže klientů, roamingu mezi spravované </w:t>
      </w:r>
      <w:proofErr w:type="spellStart"/>
      <w:r w:rsidRPr="00F25EF5">
        <w:rPr>
          <w:rFonts w:asciiTheme="minorHAnsi" w:hAnsiTheme="minorHAnsi"/>
        </w:rPr>
        <w:t>access</w:t>
      </w:r>
      <w:proofErr w:type="spellEnd"/>
      <w:r w:rsidRPr="00F25EF5">
        <w:rPr>
          <w:rFonts w:asciiTheme="minorHAnsi" w:hAnsiTheme="minorHAnsi"/>
        </w:rPr>
        <w:t xml:space="preserve">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Podpora protokolu IEEE 802.1X resp. ověřování uživatelů oproti databázi účtů přes protokol </w:t>
      </w:r>
      <w:proofErr w:type="spellStart"/>
      <w:r w:rsidRPr="00F25EF5">
        <w:rPr>
          <w:rFonts w:asciiTheme="minorHAnsi" w:hAnsiTheme="minorHAnsi"/>
        </w:rPr>
        <w:t>radius</w:t>
      </w:r>
      <w:proofErr w:type="spellEnd"/>
      <w:r w:rsidRPr="00F25EF5">
        <w:rPr>
          <w:rFonts w:asciiTheme="minorHAnsi" w:hAnsiTheme="minorHAnsi"/>
        </w:rPr>
        <w:t xml:space="preserve">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w:t>
      </w:r>
      <w:proofErr w:type="spellStart"/>
      <w:r w:rsidRPr="00F25EF5">
        <w:rPr>
          <w:rFonts w:asciiTheme="minorHAnsi" w:hAnsiTheme="minorHAnsi"/>
        </w:rPr>
        <w:t>ac</w:t>
      </w:r>
      <w:proofErr w:type="spellEnd"/>
      <w:r w:rsidRPr="00F25EF5">
        <w:rPr>
          <w:rFonts w:asciiTheme="minorHAnsi" w:hAnsiTheme="minorHAnsi"/>
        </w:rPr>
        <w:t>, ad), současná funkce AP v 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Podpora WPA2, </w:t>
      </w:r>
      <w:proofErr w:type="spellStart"/>
      <w:r w:rsidRPr="00F25EF5">
        <w:rPr>
          <w:rFonts w:asciiTheme="minorHAnsi" w:hAnsiTheme="minorHAnsi"/>
        </w:rPr>
        <w:t>PoE</w:t>
      </w:r>
      <w:proofErr w:type="spellEnd"/>
      <w:r w:rsidRPr="00F25EF5">
        <w:rPr>
          <w:rFonts w:asciiTheme="minorHAnsi" w:hAnsiTheme="minorHAnsi"/>
        </w:rPr>
        <w:t xml:space="preserve">, </w:t>
      </w:r>
      <w:proofErr w:type="spellStart"/>
      <w:r w:rsidRPr="00F25EF5">
        <w:rPr>
          <w:rFonts w:asciiTheme="minorHAnsi" w:hAnsiTheme="minorHAnsi"/>
        </w:rPr>
        <w:t>multi</w:t>
      </w:r>
      <w:proofErr w:type="spellEnd"/>
      <w:r w:rsidRPr="00F25EF5">
        <w:rPr>
          <w:rFonts w:asciiTheme="minorHAnsi" w:hAnsiTheme="minorHAnsi"/>
        </w:rPr>
        <w:t xml:space="preserve">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w:t>
      </w:r>
      <w:proofErr w:type="spellStart"/>
      <w:r w:rsidRPr="00F25EF5">
        <w:rPr>
          <w:rFonts w:asciiTheme="minorHAnsi" w:hAnsiTheme="minorHAnsi"/>
        </w:rPr>
        <w:t>eduroam</w:t>
      </w:r>
      <w:proofErr w:type="spellEnd"/>
      <w:r w:rsidRPr="00F25EF5">
        <w:rPr>
          <w:rFonts w:asciiTheme="minorHAnsi" w:hAnsiTheme="minorHAnsi"/>
        </w:rPr>
        <w:t xml:space="preserve">  (</w:t>
      </w:r>
      <w:hyperlink r:id="rId31" w:history="1">
        <w:r w:rsidRPr="00F25EF5">
          <w:rPr>
            <w:rStyle w:val="Hypertextovodkaz"/>
            <w:rFonts w:asciiTheme="minorHAnsi" w:hAnsiTheme="minorHAnsi"/>
          </w:rPr>
          <w:t>www.eduroam.cz</w:t>
        </w:r>
      </w:hyperlink>
      <w:r w:rsidRPr="00F25EF5">
        <w:rPr>
          <w:rFonts w:asciiTheme="minorHAnsi" w:hAnsiTheme="minorHAnsi"/>
        </w:rPr>
        <w:t xml:space="preserve">). Optimálně aktivní zapojení do systému </w:t>
      </w:r>
      <w:proofErr w:type="spellStart"/>
      <w:r w:rsidRPr="00F25EF5">
        <w:rPr>
          <w:rFonts w:asciiTheme="minorHAnsi" w:hAnsiTheme="minorHAnsi"/>
        </w:rPr>
        <w:t>eduroam</w:t>
      </w:r>
      <w:proofErr w:type="spellEnd"/>
      <w:r w:rsidRPr="00F25EF5">
        <w:rPr>
          <w:rFonts w:asciiTheme="minorHAnsi" w:hAnsiTheme="minorHAnsi"/>
        </w:rPr>
        <w:t>,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Řešení dočasných přístupů (hosté, brigádníci, praktikanti, zákonní zástupci, externí subjekty, blokace </w:t>
      </w:r>
      <w:proofErr w:type="spellStart"/>
      <w:r w:rsidRPr="00F25EF5">
        <w:rPr>
          <w:rFonts w:asciiTheme="minorHAnsi" w:hAnsiTheme="minorHAnsi"/>
        </w:rPr>
        <w:t>wifi</w:t>
      </w:r>
      <w:proofErr w:type="spellEnd"/>
      <w:r w:rsidRPr="00F25EF5">
        <w:rPr>
          <w:rFonts w:asciiTheme="minorHAnsi" w:hAnsiTheme="minorHAnsi"/>
        </w:rPr>
        <w:t xml:space="preserve">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w:t>
      </w:r>
      <w:proofErr w:type="spellStart"/>
      <w:r w:rsidRPr="00F25EF5">
        <w:rPr>
          <w:rFonts w:asciiTheme="minorHAnsi" w:hAnsiTheme="minorHAnsi"/>
        </w:rPr>
        <w:t>NetFlow</w:t>
      </w:r>
      <w:proofErr w:type="spellEnd"/>
      <w:r w:rsidRPr="00F25EF5">
        <w:rPr>
          <w:rFonts w:asciiTheme="minorHAnsi" w:hAnsiTheme="minorHAnsi"/>
        </w:rPr>
        <w:t>))</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 xml:space="preserve">Systémy pro monitorování funkčnosti síťové a serverové infrastruktury (např. </w:t>
      </w:r>
      <w:proofErr w:type="spellStart"/>
      <w:r w:rsidRPr="00F25EF5">
        <w:rPr>
          <w:rFonts w:asciiTheme="minorHAnsi" w:hAnsiTheme="minorHAnsi"/>
        </w:rPr>
        <w:t>Nagios</w:t>
      </w:r>
      <w:proofErr w:type="spellEnd"/>
      <w:r w:rsidRPr="00F25EF5">
        <w:rPr>
          <w:rFonts w:asciiTheme="minorHAnsi" w:hAnsiTheme="minorHAnsi"/>
        </w:rPr>
        <w:t>/</w:t>
      </w:r>
      <w:proofErr w:type="spellStart"/>
      <w:r w:rsidRPr="00F25EF5">
        <w:rPr>
          <w:rFonts w:asciiTheme="minorHAnsi" w:hAnsiTheme="minorHAnsi"/>
        </w:rPr>
        <w:t>Icinga</w:t>
      </w:r>
      <w:proofErr w:type="spellEnd"/>
      <w:r w:rsidRPr="00F25EF5">
        <w:rPr>
          <w:rFonts w:asciiTheme="minorHAnsi" w:hAnsiTheme="minorHAnsi"/>
        </w:rPr>
        <w: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w:t>
      </w:r>
      <w:proofErr w:type="spellStart"/>
      <w:r w:rsidRPr="00F25EF5">
        <w:rPr>
          <w:rFonts w:asciiTheme="minorHAnsi" w:hAnsiTheme="minorHAnsi"/>
        </w:rPr>
        <w:t>HelpDesk</w:t>
      </w:r>
      <w:proofErr w:type="spellEnd"/>
      <w:r w:rsidRPr="00F25EF5">
        <w:rPr>
          <w:rFonts w:asciiTheme="minorHAnsi" w:hAnsiTheme="minorHAnsi"/>
        </w:rPr>
        <w:t xml:space="preserve">, </w:t>
      </w:r>
      <w:proofErr w:type="spellStart"/>
      <w:r w:rsidRPr="00F25EF5">
        <w:rPr>
          <w:rFonts w:asciiTheme="minorHAnsi" w:hAnsiTheme="minorHAnsi"/>
        </w:rPr>
        <w:t>ServiceDesk</w:t>
      </w:r>
      <w:proofErr w:type="spellEnd"/>
      <w:r w:rsidRPr="00F25EF5">
        <w:rPr>
          <w:rFonts w:asciiTheme="minorHAnsi" w:hAnsiTheme="minorHAnsi"/>
        </w:rPr>
        <w: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2"/>
      <w:footerReference w:type="default" r:id="rId33"/>
      <w:headerReference w:type="first" r:id="rId34"/>
      <w:footerReference w:type="first" r:id="rId3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EC180F">
            <w:rPr>
              <w:rStyle w:val="slostrnky"/>
              <w:rFonts w:ascii="Arial" w:hAnsi="Arial" w:cs="Arial"/>
              <w:noProof/>
              <w:sz w:val="20"/>
              <w:lang w:eastAsia="en-US"/>
            </w:rPr>
            <w:t>4</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EC180F">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 xml:space="preserve">V případě, kdy má ISP vlastní </w:t>
      </w:r>
      <w:proofErr w:type="spellStart"/>
      <w:r w:rsidRPr="00853F26">
        <w:rPr>
          <w:i/>
          <w:sz w:val="16"/>
        </w:rPr>
        <w:t>ASn</w:t>
      </w:r>
      <w:proofErr w:type="spellEnd"/>
      <w:r w:rsidRPr="00853F26">
        <w:rPr>
          <w:i/>
          <w:sz w:val="16"/>
        </w:rPr>
        <w:t xml:space="preserve"> a není přímý člen FENIX, musí být součástí projektu prohlášení ISP, ze kterého bude patrné, že příslušné </w:t>
      </w:r>
      <w:proofErr w:type="spellStart"/>
      <w:r w:rsidRPr="00853F26">
        <w:rPr>
          <w:i/>
          <w:sz w:val="16"/>
        </w:rPr>
        <w:t>ASn</w:t>
      </w:r>
      <w:proofErr w:type="spellEnd"/>
      <w:r w:rsidRPr="00853F26">
        <w:rPr>
          <w:i/>
          <w:sz w:val="16"/>
        </w:rPr>
        <w:t xml:space="preserve">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proofErr w:type="spellStart"/>
      <w:r w:rsidRPr="008F1F9E">
        <w:rPr>
          <w:i/>
          <w:sz w:val="16"/>
          <w:szCs w:val="16"/>
        </w:rPr>
        <w:t>očebnové</w:t>
      </w:r>
      <w:proofErr w:type="spellEnd"/>
      <w:r w:rsidRPr="008F1F9E">
        <w:rPr>
          <w:i/>
          <w:sz w:val="16"/>
          <w:szCs w:val="16"/>
        </w:rPr>
        <w:t>)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w:t>
      </w:r>
      <w:proofErr w:type="spellStart"/>
      <w:r w:rsidRPr="005F0D46">
        <w:rPr>
          <w:i/>
          <w:sz w:val="16"/>
          <w:szCs w:val="16"/>
        </w:rPr>
        <w:t>eduroam</w:t>
      </w:r>
      <w:proofErr w:type="spellEnd"/>
      <w:r w:rsidRPr="005F0D46">
        <w:rPr>
          <w:i/>
          <w:sz w:val="16"/>
          <w:szCs w:val="16"/>
        </w:rPr>
        <w:t xml:space="preserve"> na úrovni poskytovatele zdrojů – </w:t>
      </w:r>
      <w:proofErr w:type="gramStart"/>
      <w:r w:rsidRPr="005F0D46">
        <w:rPr>
          <w:i/>
          <w:sz w:val="16"/>
          <w:szCs w:val="16"/>
        </w:rPr>
        <w:t xml:space="preserve">viz. </w:t>
      </w:r>
      <w:hyperlink r:id="rId1" w:history="1">
        <w:r w:rsidRPr="005F0D46">
          <w:rPr>
            <w:rStyle w:val="Hypertextovodkaz"/>
            <w:i/>
            <w:sz w:val="16"/>
            <w:szCs w:val="16"/>
          </w:rPr>
          <w:t>http</w:t>
        </w:r>
        <w:proofErr w:type="gramEnd"/>
        <w:r w:rsidRPr="005F0D46">
          <w:rPr>
            <w:rStyle w:val="Hypertextovodkaz"/>
            <w:i/>
            <w:sz w:val="16"/>
            <w:szCs w:val="16"/>
          </w:rPr>
          <w:t>://www.eduroam.cz/_media/cs/cz_roam_policy_v2.0.pdf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67F6"/>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CF2"/>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E7B2D"/>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80F"/>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BD8"/>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yperlink" Target="http://www.eduroam.cz"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yperlink" Target="http://nix.cz/cs/file/NIX_PRAVIDLA_FENIX"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27917-4630-4139-84E9-3372E7D742F8}">
  <ds:schemaRefs>
    <ds:schemaRef ds:uri="http://schemas.openxmlformats.org/officeDocument/2006/bibliography"/>
  </ds:schemaRefs>
</ds:datastoreItem>
</file>

<file path=customXml/itemProps10.xml><?xml version="1.0" encoding="utf-8"?>
<ds:datastoreItem xmlns:ds="http://schemas.openxmlformats.org/officeDocument/2006/customXml" ds:itemID="{4719AF88-B008-49BB-A648-556C4EBD9313}">
  <ds:schemaRefs>
    <ds:schemaRef ds:uri="http://schemas.openxmlformats.org/officeDocument/2006/bibliography"/>
  </ds:schemaRefs>
</ds:datastoreItem>
</file>

<file path=customXml/itemProps11.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3.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4.xml><?xml version="1.0" encoding="utf-8"?>
<ds:datastoreItem xmlns:ds="http://schemas.openxmlformats.org/officeDocument/2006/customXml" ds:itemID="{5916C81A-397B-46D6-93F5-B95DA17E5EAE}">
  <ds:schemaRefs>
    <ds:schemaRef ds:uri="http://schemas.openxmlformats.org/officeDocument/2006/bibliography"/>
  </ds:schemaRefs>
</ds:datastoreItem>
</file>

<file path=customXml/itemProps15.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16.xml><?xml version="1.0" encoding="utf-8"?>
<ds:datastoreItem xmlns:ds="http://schemas.openxmlformats.org/officeDocument/2006/customXml" ds:itemID="{C67C12E8-1AF2-447C-9049-E65909289E6E}">
  <ds:schemaRefs>
    <ds:schemaRef ds:uri="http://schemas.openxmlformats.org/officeDocument/2006/bibliography"/>
  </ds:schemaRefs>
</ds:datastoreItem>
</file>

<file path=customXml/itemProps17.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18.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9.xml><?xml version="1.0" encoding="utf-8"?>
<ds:datastoreItem xmlns:ds="http://schemas.openxmlformats.org/officeDocument/2006/customXml" ds:itemID="{EA7CA7D6-F7C1-4C88-AFA8-6C51476C2210}">
  <ds:schemaRefs>
    <ds:schemaRef ds:uri="http://schemas.openxmlformats.org/officeDocument/2006/bibliography"/>
  </ds:schemaRefs>
</ds:datastoreItem>
</file>

<file path=customXml/itemProps2.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20.xml><?xml version="1.0" encoding="utf-8"?>
<ds:datastoreItem xmlns:ds="http://schemas.openxmlformats.org/officeDocument/2006/customXml" ds:itemID="{3382B6D6-855D-436C-BD64-55446D60FA31}">
  <ds:schemaRefs>
    <ds:schemaRef ds:uri="http://schemas.openxmlformats.org/officeDocument/2006/bibliography"/>
  </ds:schemaRefs>
</ds:datastoreItem>
</file>

<file path=customXml/itemProps21.xml><?xml version="1.0" encoding="utf-8"?>
<ds:datastoreItem xmlns:ds="http://schemas.openxmlformats.org/officeDocument/2006/customXml" ds:itemID="{0096B466-E9C5-435D-9BB5-0DCA6533488E}">
  <ds:schemaRefs>
    <ds:schemaRef ds:uri="http://schemas.openxmlformats.org/officeDocument/2006/bibliography"/>
  </ds:schemaRefs>
</ds:datastoreItem>
</file>

<file path=customXml/itemProps22.xml><?xml version="1.0" encoding="utf-8"?>
<ds:datastoreItem xmlns:ds="http://schemas.openxmlformats.org/officeDocument/2006/customXml" ds:itemID="{1C658D32-3B46-4636-B8A7-DC315C85AEE1}">
  <ds:schemaRefs>
    <ds:schemaRef ds:uri="http://schemas.openxmlformats.org/officeDocument/2006/bibliography"/>
  </ds:schemaRefs>
</ds:datastoreItem>
</file>

<file path=customXml/itemProps3.xml><?xml version="1.0" encoding="utf-8"?>
<ds:datastoreItem xmlns:ds="http://schemas.openxmlformats.org/officeDocument/2006/customXml" ds:itemID="{6D5395A2-2C1E-4A67-AFF0-30AC60200B30}">
  <ds:schemaRefs>
    <ds:schemaRef ds:uri="http://schemas.openxmlformats.org/officeDocument/2006/bibliography"/>
  </ds:schemaRefs>
</ds:datastoreItem>
</file>

<file path=customXml/itemProps4.xml><?xml version="1.0" encoding="utf-8"?>
<ds:datastoreItem xmlns:ds="http://schemas.openxmlformats.org/officeDocument/2006/customXml" ds:itemID="{3857E6EC-FDA1-45FA-8526-320B06B000B9}">
  <ds:schemaRefs>
    <ds:schemaRef ds:uri="http://schemas.openxmlformats.org/officeDocument/2006/bibliography"/>
  </ds:schemaRefs>
</ds:datastoreItem>
</file>

<file path=customXml/itemProps5.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6.xml><?xml version="1.0" encoding="utf-8"?>
<ds:datastoreItem xmlns:ds="http://schemas.openxmlformats.org/officeDocument/2006/customXml" ds:itemID="{37EA79B5-457A-45B2-A467-B77675314A48}">
  <ds:schemaRefs>
    <ds:schemaRef ds:uri="http://schemas.openxmlformats.org/officeDocument/2006/bibliography"/>
  </ds:schemaRefs>
</ds:datastoreItem>
</file>

<file path=customXml/itemProps7.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8.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9.xml><?xml version="1.0" encoding="utf-8"?>
<ds:datastoreItem xmlns:ds="http://schemas.openxmlformats.org/officeDocument/2006/customXml" ds:itemID="{48FA8C0A-BA12-40DF-826B-EDB55119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1027</Words>
  <Characters>6937</Characters>
  <Application>Microsoft Office Word</Application>
  <DocSecurity>0</DocSecurity>
  <Lines>57</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Andrea Kavková</cp:lastModifiedBy>
  <cp:revision>23</cp:revision>
  <cp:lastPrinted>2014-05-14T09:54:00Z</cp:lastPrinted>
  <dcterms:created xsi:type="dcterms:W3CDTF">2016-08-11T09:22:00Z</dcterms:created>
  <dcterms:modified xsi:type="dcterms:W3CDTF">2017-01-13T09:09:00Z</dcterms:modified>
</cp:coreProperties>
</file>