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w:t>
      </w:r>
      <w:r w:rsidR="003005E5">
        <w:rPr>
          <w:rFonts w:asciiTheme="majorHAnsi" w:hAnsiTheme="majorHAnsi" w:cs="MyriadPro-Black"/>
          <w:caps/>
          <w:sz w:val="60"/>
          <w:szCs w:val="60"/>
        </w:rPr>
        <w:t>TI</w:t>
      </w:r>
      <w:bookmarkStart w:id="5" w:name="_GoBack"/>
      <w:bookmarkEnd w:id="5"/>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67</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856BB7">
        <w:rPr>
          <w:rFonts w:asciiTheme="majorHAnsi" w:eastAsia="MS Mincho" w:hAnsiTheme="majorHAnsi" w:cs="MyriadPro-Black"/>
          <w:caps/>
          <w:color w:val="000000"/>
          <w:sz w:val="32"/>
          <w:szCs w:val="40"/>
          <w:lang w:eastAsia="ja-JP"/>
        </w:rPr>
        <w:t>22. 12</w:t>
      </w:r>
      <w:r w:rsidR="008677D6">
        <w:rPr>
          <w:rFonts w:asciiTheme="majorHAnsi" w:eastAsia="MS Mincho" w:hAnsiTheme="majorHAnsi" w:cs="MyriadPro-Black"/>
          <w:caps/>
          <w:color w:val="000000"/>
          <w:sz w:val="32"/>
          <w:szCs w:val="40"/>
          <w:lang w:eastAsia="ja-JP"/>
        </w:rPr>
        <w:t>. 2016</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 xml:space="preserve">218/2000 Sb., o rozpočtových </w:t>
            </w:r>
            <w:r w:rsidRPr="00B821C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lastRenderedPageBreak/>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w:t>
            </w:r>
            <w:proofErr w:type="spellStart"/>
            <w:r w:rsidR="00A035BE" w:rsidRPr="003B34B0">
              <w:rPr>
                <w:rFonts w:asciiTheme="minorHAnsi" w:hAnsiTheme="minorHAnsi" w:cs="Arial"/>
                <w:snapToGrid w:val="0"/>
                <w:sz w:val="22"/>
                <w:szCs w:val="22"/>
              </w:rPr>
              <w:t>ŽoP</w:t>
            </w:r>
            <w:proofErr w:type="spellEnd"/>
            <w:r w:rsidR="00A035BE" w:rsidRPr="003B34B0">
              <w:rPr>
                <w:rFonts w:asciiTheme="minorHAnsi" w:hAnsiTheme="minorHAnsi" w:cs="Arial"/>
                <w:snapToGrid w:val="0"/>
                <w:sz w:val="22"/>
                <w:szCs w:val="22"/>
              </w:rPr>
              <w:t xml:space="preserve">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E63F7F" w:rsidRPr="008677D6"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xml:space="preserve">, s výjimkou zástavního </w:t>
            </w:r>
            <w:r w:rsidR="000154AD">
              <w:rPr>
                <w:rFonts w:asciiTheme="minorHAnsi" w:hAnsiTheme="minorHAnsi" w:cstheme="minorHAnsi"/>
                <w:sz w:val="22"/>
                <w:szCs w:val="22"/>
                <w:lang w:eastAsia="ar-SA"/>
              </w:rPr>
              <w:lastRenderedPageBreak/>
              <w:t>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 xml:space="preserve">u v příslušných </w:t>
            </w:r>
            <w:r w:rsidR="000154AD">
              <w:rPr>
                <w:rFonts w:asciiTheme="minorHAnsi" w:hAnsiTheme="minorHAnsi"/>
                <w:snapToGrid w:val="0"/>
                <w:sz w:val="22"/>
                <w:szCs w:val="22"/>
              </w:rPr>
              <w:lastRenderedPageBreak/>
              <w:t>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DA658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 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 xml:space="preserve">„AO“), Platebního </w:t>
            </w:r>
            <w:r>
              <w:rPr>
                <w:rFonts w:asciiTheme="minorHAnsi" w:hAnsiTheme="minorHAnsi"/>
                <w:snapToGrid w:val="0"/>
                <w:sz w:val="22"/>
                <w:szCs w:val="22"/>
              </w:rPr>
              <w:lastRenderedPageBreak/>
              <w:t>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30"/>
      <w:head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05E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05E5">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5E5"/>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272A8-3917-4C35-BD04-148DD0B26716}">
  <ds:schemaRefs>
    <ds:schemaRef ds:uri="http://schemas.openxmlformats.org/officeDocument/2006/bibliography"/>
  </ds:schemaRefs>
</ds:datastoreItem>
</file>

<file path=customXml/itemProps10.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11.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2.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3.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14.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15.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16.xml><?xml version="1.0" encoding="utf-8"?>
<ds:datastoreItem xmlns:ds="http://schemas.openxmlformats.org/officeDocument/2006/customXml" ds:itemID="{621CEB31-9A2A-4AF4-9F02-EB0E8F286B6B}">
  <ds:schemaRefs>
    <ds:schemaRef ds:uri="http://schemas.openxmlformats.org/officeDocument/2006/bibliography"/>
  </ds:schemaRefs>
</ds:datastoreItem>
</file>

<file path=customXml/itemProps17.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18.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19.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2.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20.xml><?xml version="1.0" encoding="utf-8"?>
<ds:datastoreItem xmlns:ds="http://schemas.openxmlformats.org/officeDocument/2006/customXml" ds:itemID="{82DD7158-2A49-43DD-A8C6-628856B374B5}">
  <ds:schemaRefs>
    <ds:schemaRef ds:uri="http://schemas.openxmlformats.org/officeDocument/2006/bibliography"/>
  </ds:schemaRefs>
</ds:datastoreItem>
</file>

<file path=customXml/itemProps21.xml><?xml version="1.0" encoding="utf-8"?>
<ds:datastoreItem xmlns:ds="http://schemas.openxmlformats.org/officeDocument/2006/customXml" ds:itemID="{31A8E78B-97F4-4CBD-85FA-4E87904A8D56}">
  <ds:schemaRefs>
    <ds:schemaRef ds:uri="http://schemas.openxmlformats.org/officeDocument/2006/bibliography"/>
  </ds:schemaRefs>
</ds:datastoreItem>
</file>

<file path=customXml/itemProps22.xml><?xml version="1.0" encoding="utf-8"?>
<ds:datastoreItem xmlns:ds="http://schemas.openxmlformats.org/officeDocument/2006/customXml" ds:itemID="{F8558B89-F366-43F3-AE1B-828AA9279048}">
  <ds:schemaRefs>
    <ds:schemaRef ds:uri="http://schemas.openxmlformats.org/officeDocument/2006/bibliography"/>
  </ds:schemaRefs>
</ds:datastoreItem>
</file>

<file path=customXml/itemProps3.xml><?xml version="1.0" encoding="utf-8"?>
<ds:datastoreItem xmlns:ds="http://schemas.openxmlformats.org/officeDocument/2006/customXml" ds:itemID="{E4D49B83-8CC7-47EA-B330-E90FAAF59BF2}">
  <ds:schemaRefs>
    <ds:schemaRef ds:uri="http://schemas.openxmlformats.org/officeDocument/2006/bibliography"/>
  </ds:schemaRefs>
</ds:datastoreItem>
</file>

<file path=customXml/itemProps4.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5.xml><?xml version="1.0" encoding="utf-8"?>
<ds:datastoreItem xmlns:ds="http://schemas.openxmlformats.org/officeDocument/2006/customXml" ds:itemID="{C7F12189-7D84-43B6-B6DC-EE8396B94182}">
  <ds:schemaRefs>
    <ds:schemaRef ds:uri="http://schemas.openxmlformats.org/officeDocument/2006/bibliography"/>
  </ds:schemaRefs>
</ds:datastoreItem>
</file>

<file path=customXml/itemProps6.xml><?xml version="1.0" encoding="utf-8"?>
<ds:datastoreItem xmlns:ds="http://schemas.openxmlformats.org/officeDocument/2006/customXml" ds:itemID="{2A1564FD-73D4-4BEB-9B80-19B73D2F1A78}">
  <ds:schemaRefs>
    <ds:schemaRef ds:uri="http://schemas.openxmlformats.org/officeDocument/2006/bibliography"/>
  </ds:schemaRefs>
</ds:datastoreItem>
</file>

<file path=customXml/itemProps7.xml><?xml version="1.0" encoding="utf-8"?>
<ds:datastoreItem xmlns:ds="http://schemas.openxmlformats.org/officeDocument/2006/customXml" ds:itemID="{DD1EEEA3-D280-4FD1-AABC-D32717A260B6}">
  <ds:schemaRefs>
    <ds:schemaRef ds:uri="http://schemas.openxmlformats.org/officeDocument/2006/bibliography"/>
  </ds:schemaRefs>
</ds:datastoreItem>
</file>

<file path=customXml/itemProps8.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9.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11</Pages>
  <Words>2706</Words>
  <Characters>15784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12</cp:revision>
  <cp:lastPrinted>2015-09-16T08:02:00Z</cp:lastPrinted>
  <dcterms:created xsi:type="dcterms:W3CDTF">2016-09-23T06:12:00Z</dcterms:created>
  <dcterms:modified xsi:type="dcterms:W3CDTF">2016-12-21T13:30:00Z</dcterms:modified>
</cp:coreProperties>
</file>